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7F67" w14:textId="226A5C73" w:rsidR="00721E8C" w:rsidRDefault="00721E8C" w:rsidP="00721E8C">
      <w:pPr>
        <w:jc w:val="center"/>
      </w:pPr>
      <w:r>
        <w:rPr>
          <w:noProof/>
        </w:rPr>
        <w:drawing>
          <wp:inline distT="0" distB="0" distL="0" distR="0" wp14:anchorId="65696CEF" wp14:editId="07CCBBDB">
            <wp:extent cx="2857500" cy="1958340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0CE5" w14:textId="49F3BF23" w:rsidR="0051582C" w:rsidRPr="00CC2DFA" w:rsidRDefault="00721E8C" w:rsidP="008E0EA3">
      <w:pPr>
        <w:spacing w:after="0"/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Cybersecurity </w:t>
      </w:r>
      <w:r w:rsidR="0051582C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poses </w:t>
      </w:r>
      <w:r w:rsidR="004914E6" w:rsidRPr="00CC2DFA">
        <w:rPr>
          <w:rFonts w:ascii="Calibri" w:hAnsi="Calibri" w:cs="Calibri"/>
          <w:kern w:val="0"/>
          <w:sz w:val="21"/>
          <w:szCs w:val="21"/>
          <w14:ligatures w14:val="none"/>
        </w:rPr>
        <w:t>a significant</w:t>
      </w:r>
      <w:r w:rsidR="00C509D5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8E33AA" w:rsidRPr="00CC2DFA">
        <w:rPr>
          <w:rFonts w:ascii="Calibri" w:hAnsi="Calibri" w:cs="Calibri"/>
          <w:kern w:val="0"/>
          <w:sz w:val="21"/>
          <w:szCs w:val="21"/>
          <w14:ligatures w14:val="none"/>
        </w:rPr>
        <w:t>threat to o</w:t>
      </w:r>
      <w:r w:rsidR="001D29AF" w:rsidRPr="00CC2DFA">
        <w:rPr>
          <w:rFonts w:ascii="Calibri" w:hAnsi="Calibri" w:cs="Calibri"/>
          <w:kern w:val="0"/>
          <w:sz w:val="21"/>
          <w:szCs w:val="21"/>
          <w14:ligatures w14:val="none"/>
        </w:rPr>
        <w:t>u</w:t>
      </w:r>
      <w:r w:rsidR="008E33AA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r </w:t>
      </w:r>
      <w:r w:rsidR="001D29AF" w:rsidRPr="00CC2DFA">
        <w:rPr>
          <w:rFonts w:ascii="Calibri" w:hAnsi="Calibri" w:cs="Calibri"/>
          <w:kern w:val="0"/>
          <w:sz w:val="21"/>
          <w:szCs w:val="21"/>
          <w14:ligatures w14:val="none"/>
        </w:rPr>
        <w:t>nation’s</w:t>
      </w:r>
      <w:r w:rsidR="008E33AA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critical infrastructure</w:t>
      </w:r>
      <w:r w:rsidR="0051582C" w:rsidRPr="00CC2DFA">
        <w:rPr>
          <w:rFonts w:ascii="Calibri" w:hAnsi="Calibri" w:cs="Calibri"/>
          <w:kern w:val="0"/>
          <w:sz w:val="21"/>
          <w:szCs w:val="21"/>
          <w14:ligatures w14:val="none"/>
        </w:rPr>
        <w:t>,</w:t>
      </w:r>
      <w:r w:rsidR="003A2366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and no sector is impacted more than</w:t>
      </w:r>
      <w:r w:rsidR="001C6A36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healthcare.</w:t>
      </w:r>
      <w:r w:rsidR="003D1CAC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 </w:t>
      </w:r>
      <w:r w:rsidR="00A57ADD" w:rsidRPr="00CC2DFA">
        <w:rPr>
          <w:rFonts w:ascii="Calibri" w:hAnsi="Calibri" w:cs="Calibri"/>
          <w:kern w:val="0"/>
          <w:sz w:val="21"/>
          <w:szCs w:val="21"/>
          <w14:ligatures w14:val="none"/>
        </w:rPr>
        <w:t>Cyberattacks</w:t>
      </w:r>
      <w:r w:rsidR="0014084C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6828F0" w:rsidRPr="00CC2DFA">
        <w:rPr>
          <w:rFonts w:ascii="Calibri" w:hAnsi="Calibri" w:cs="Calibri"/>
          <w:kern w:val="0"/>
          <w:sz w:val="21"/>
          <w:szCs w:val="21"/>
          <w14:ligatures w14:val="none"/>
        </w:rPr>
        <w:t>led by nation</w:t>
      </w:r>
      <w:r w:rsidR="0051582C" w:rsidRPr="00CC2DFA">
        <w:rPr>
          <w:rFonts w:ascii="Calibri" w:hAnsi="Calibri" w:cs="Calibri"/>
          <w:kern w:val="0"/>
          <w:sz w:val="21"/>
          <w:szCs w:val="21"/>
          <w14:ligatures w14:val="none"/>
        </w:rPr>
        <w:t>-</w:t>
      </w:r>
      <w:r w:rsidR="006828F0" w:rsidRPr="00CC2DFA">
        <w:rPr>
          <w:rFonts w:ascii="Calibri" w:hAnsi="Calibri" w:cs="Calibri"/>
          <w:kern w:val="0"/>
          <w:sz w:val="21"/>
          <w:szCs w:val="21"/>
          <w14:ligatures w14:val="none"/>
        </w:rPr>
        <w:t>state</w:t>
      </w:r>
      <w:r w:rsidR="00B933A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s and other </w:t>
      </w:r>
      <w:r w:rsidR="0051582C" w:rsidRPr="00CC2DFA">
        <w:rPr>
          <w:rFonts w:ascii="Calibri" w:hAnsi="Calibri" w:cs="Calibri"/>
          <w:kern w:val="0"/>
          <w:sz w:val="21"/>
          <w:szCs w:val="21"/>
          <w14:ligatures w14:val="none"/>
        </w:rPr>
        <w:t>cybercriminals</w:t>
      </w:r>
      <w:r w:rsidR="0071492F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14084C" w:rsidRPr="00CC2DFA">
        <w:rPr>
          <w:rFonts w:ascii="Calibri" w:hAnsi="Calibri" w:cs="Calibri"/>
          <w:kern w:val="0"/>
          <w:sz w:val="21"/>
          <w:szCs w:val="21"/>
          <w14:ligatures w14:val="none"/>
        </w:rPr>
        <w:t>are a regular</w:t>
      </w:r>
      <w:r w:rsidR="00AD62A4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and growing</w:t>
      </w:r>
      <w:r w:rsidR="0014084C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occurrence</w:t>
      </w:r>
      <w:r w:rsidR="0071492F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.  </w:t>
      </w:r>
      <w:r w:rsidR="0051582C" w:rsidRPr="00CC2DFA">
        <w:rPr>
          <w:rFonts w:ascii="Calibri" w:hAnsi="Calibri" w:cs="Calibri"/>
          <w:kern w:val="0"/>
          <w:sz w:val="21"/>
          <w:szCs w:val="21"/>
          <w14:ligatures w14:val="none"/>
        </w:rPr>
        <w:t>C</w:t>
      </w:r>
      <w:r w:rsidR="00AD62A4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urrent </w:t>
      </w:r>
      <w:r w:rsidR="00064F14" w:rsidRPr="00CC2DFA">
        <w:rPr>
          <w:rFonts w:ascii="Calibri" w:hAnsi="Calibri" w:cs="Calibri"/>
          <w:kern w:val="0"/>
          <w:sz w:val="21"/>
          <w:szCs w:val="21"/>
          <w14:ligatures w14:val="none"/>
        </w:rPr>
        <w:t>headlines</w:t>
      </w:r>
      <w:r w:rsidR="00657806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51582C" w:rsidRPr="00CC2DFA">
        <w:rPr>
          <w:rFonts w:ascii="Calibri" w:hAnsi="Calibri" w:cs="Calibri"/>
          <w:kern w:val="0"/>
          <w:sz w:val="21"/>
          <w:szCs w:val="21"/>
          <w14:ligatures w14:val="none"/>
        </w:rPr>
        <w:t>depict</w:t>
      </w:r>
      <w:r w:rsidR="0058356C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the detrimental impacts</w:t>
      </w:r>
      <w:r w:rsidR="0051582C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of cyberattacks</w:t>
      </w:r>
      <w:r w:rsidR="0058356C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on patient safety</w:t>
      </w:r>
      <w:r w:rsidR="00BE7D74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and car</w:t>
      </w:r>
      <w:r w:rsidR="0051582C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e </w:t>
      </w:r>
      <w:r w:rsidR="0031008E" w:rsidRPr="00CC2DFA">
        <w:rPr>
          <w:rFonts w:ascii="Calibri" w:hAnsi="Calibri" w:cs="Calibri"/>
          <w:kern w:val="0"/>
          <w:sz w:val="21"/>
          <w:szCs w:val="21"/>
          <w14:ligatures w14:val="none"/>
        </w:rPr>
        <w:t>and healthcare</w:t>
      </w:r>
      <w:r w:rsidR="00BE7D74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organizations’ finances</w:t>
      </w:r>
      <w:r w:rsidR="00657806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. </w:t>
      </w:r>
      <w:r w:rsidR="0051582C" w:rsidRPr="00CC2DFA">
        <w:rPr>
          <w:rFonts w:ascii="Calibri" w:hAnsi="Calibri" w:cs="Calibri"/>
          <w:kern w:val="0"/>
          <w:sz w:val="21"/>
          <w:szCs w:val="21"/>
          <w14:ligatures w14:val="none"/>
        </w:rPr>
        <w:t>Healthcare is the:</w:t>
      </w:r>
    </w:p>
    <w:p w14:paraId="620CC590" w14:textId="442F842C" w:rsidR="0051582C" w:rsidRPr="00CC2DFA" w:rsidRDefault="00657806" w:rsidP="008E0E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>most attacked</w:t>
      </w:r>
      <w:r w:rsidR="009E7D35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, </w:t>
      </w:r>
    </w:p>
    <w:p w14:paraId="3895A555" w14:textId="4EE5165C" w:rsidR="0051582C" w:rsidRPr="00CC2DFA" w:rsidRDefault="009E7D35" w:rsidP="008E0E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>highest cost per attack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>, and</w:t>
      </w:r>
    </w:p>
    <w:p w14:paraId="6F04E5AE" w14:textId="77777777" w:rsidR="00F71E45" w:rsidRPr="00CC2DFA" w:rsidRDefault="00657806" w:rsidP="008E0E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>slowest to</w:t>
      </w:r>
      <w:r w:rsidR="004F0FF2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C053C3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identify, </w:t>
      </w:r>
      <w:r w:rsidR="004F0FF2" w:rsidRPr="00CC2DFA">
        <w:rPr>
          <w:rFonts w:ascii="Calibri" w:hAnsi="Calibri" w:cs="Calibri"/>
          <w:kern w:val="0"/>
          <w:sz w:val="21"/>
          <w:szCs w:val="21"/>
          <w14:ligatures w14:val="none"/>
        </w:rPr>
        <w:t>detect and respond</w:t>
      </w:r>
      <w:r w:rsidR="00684DEB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to cyber </w:t>
      </w:r>
      <w:r w:rsidR="004914E6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incidents. </w:t>
      </w:r>
    </w:p>
    <w:p w14:paraId="6BE0B666" w14:textId="77777777" w:rsidR="00F71E45" w:rsidRPr="00CC2DFA" w:rsidRDefault="00F71E45" w:rsidP="00F71E45">
      <w:pPr>
        <w:spacing w:after="0" w:line="240" w:lineRule="auto"/>
        <w:rPr>
          <w:rFonts w:ascii="Calibri" w:hAnsi="Calibri" w:cs="Calibri"/>
          <w:kern w:val="0"/>
          <w:sz w:val="21"/>
          <w:szCs w:val="21"/>
          <w14:ligatures w14:val="none"/>
        </w:rPr>
      </w:pPr>
    </w:p>
    <w:p w14:paraId="2106B49C" w14:textId="26C2623D" w:rsidR="00657806" w:rsidRPr="00CC2DFA" w:rsidRDefault="00F71E45" w:rsidP="008E0EA3">
      <w:pPr>
        <w:spacing w:after="0"/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>B</w:t>
      </w:r>
      <w:r w:rsidR="004F0FF2" w:rsidRPr="00CC2DFA">
        <w:rPr>
          <w:rFonts w:ascii="Calibri" w:hAnsi="Calibri" w:cs="Calibri"/>
          <w:kern w:val="0"/>
          <w:sz w:val="21"/>
          <w:szCs w:val="21"/>
          <w14:ligatures w14:val="none"/>
        </w:rPr>
        <w:t>ut it is also</w:t>
      </w:r>
      <w:r w:rsidR="00BA5583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BA5583" w:rsidRPr="00E31FDF">
        <w:rPr>
          <w:rFonts w:ascii="Calibri" w:hAnsi="Calibri" w:cs="Calibri"/>
          <w:b/>
          <w:bCs/>
          <w:kern w:val="0"/>
          <w:sz w:val="21"/>
          <w:szCs w:val="21"/>
          <w14:ligatures w14:val="none"/>
        </w:rPr>
        <w:t>underfunded</w:t>
      </w:r>
      <w:r w:rsidR="00BA5583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and</w:t>
      </w:r>
      <w:r w:rsidR="004F0FF2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382F45" w:rsidRPr="00E31FDF">
        <w:rPr>
          <w:rFonts w:ascii="Calibri" w:hAnsi="Calibri" w:cs="Calibri"/>
          <w:b/>
          <w:bCs/>
          <w:kern w:val="0"/>
          <w:sz w:val="21"/>
          <w:szCs w:val="21"/>
          <w14:ligatures w14:val="none"/>
        </w:rPr>
        <w:t>inadequately prepared</w:t>
      </w:r>
      <w:r w:rsidR="00C053C3" w:rsidRPr="00CC2DFA">
        <w:rPr>
          <w:rFonts w:ascii="Calibri" w:hAnsi="Calibri" w:cs="Calibri"/>
          <w:kern w:val="0"/>
          <w:sz w:val="21"/>
          <w:szCs w:val="21"/>
          <w14:ligatures w14:val="none"/>
        </w:rPr>
        <w:t>.</w:t>
      </w:r>
      <w:r w:rsidR="00E41930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 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>While</w:t>
      </w:r>
      <w:r w:rsidR="009D56D5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other industries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only need to protect their computer network, </w:t>
      </w:r>
      <w:r w:rsidR="008431E3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healthcare </w:t>
      </w:r>
      <w:r w:rsidR="00BE7D74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organizations 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are significantly more exposed because they </w:t>
      </w:r>
      <w:r w:rsidR="00BE7D74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deploy millions of </w:t>
      </w:r>
      <w:r w:rsidR="008431E3" w:rsidRPr="00CC2DFA">
        <w:rPr>
          <w:rFonts w:ascii="Calibri" w:hAnsi="Calibri" w:cs="Calibri"/>
          <w:kern w:val="0"/>
          <w:sz w:val="21"/>
          <w:szCs w:val="21"/>
          <w14:ligatures w14:val="none"/>
        </w:rPr>
        <w:t>medical devices</w:t>
      </w:r>
      <w:r w:rsidR="00BE7D74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produced by thousands of 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international </w:t>
      </w:r>
      <w:r w:rsidR="00BE7D74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manufacturers.  Many 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>medical</w:t>
      </w:r>
      <w:r w:rsidR="00BE7D74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devices are</w:t>
      </w:r>
      <w:r w:rsidR="00E35E7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plagued with </w:t>
      </w:r>
      <w:r w:rsidR="00084EAD" w:rsidRPr="00CC2DFA">
        <w:rPr>
          <w:rFonts w:ascii="Calibri" w:hAnsi="Calibri" w:cs="Calibri"/>
          <w:kern w:val="0"/>
          <w:sz w:val="21"/>
          <w:szCs w:val="21"/>
          <w14:ligatures w14:val="none"/>
        </w:rPr>
        <w:t>known</w:t>
      </w:r>
      <w:r w:rsidR="00AD45A3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exploitable</w:t>
      </w:r>
      <w:r w:rsidR="00084EA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E35E7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cybersecurity vulnerabilities that </w:t>
      </w:r>
      <w:r w:rsidR="00084EAD" w:rsidRPr="00CC2DFA">
        <w:rPr>
          <w:rFonts w:ascii="Calibri" w:hAnsi="Calibri" w:cs="Calibri"/>
          <w:kern w:val="0"/>
          <w:sz w:val="21"/>
          <w:szCs w:val="21"/>
          <w14:ligatures w14:val="none"/>
        </w:rPr>
        <w:t>go unaddressed.</w:t>
      </w:r>
      <w:r w:rsidR="00844B7C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 </w:t>
      </w:r>
      <w:r w:rsidR="00B933A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This is partly </w:t>
      </w:r>
      <w:r w:rsidR="00F13290" w:rsidRPr="00CC2DFA">
        <w:rPr>
          <w:rFonts w:ascii="Calibri" w:hAnsi="Calibri" w:cs="Calibri"/>
          <w:kern w:val="0"/>
          <w:sz w:val="21"/>
          <w:szCs w:val="21"/>
          <w14:ligatures w14:val="none"/>
        </w:rPr>
        <w:t>because</w:t>
      </w:r>
      <w:r w:rsidR="00B933A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manufacturers focus on new product development and unwillingness to address the challenge of legacy devices whose </w:t>
      </w:r>
      <w:r w:rsidR="00B933A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lifespans 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far </w:t>
      </w:r>
      <w:r w:rsidR="00B933AD" w:rsidRPr="00CC2DFA">
        <w:rPr>
          <w:rFonts w:ascii="Calibri" w:hAnsi="Calibri" w:cs="Calibri"/>
          <w:kern w:val="0"/>
          <w:sz w:val="21"/>
          <w:szCs w:val="21"/>
          <w14:ligatures w14:val="none"/>
        </w:rPr>
        <w:t>exceed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those of </w:t>
      </w:r>
      <w:r w:rsidR="00B933AD" w:rsidRPr="00CC2DFA">
        <w:rPr>
          <w:rFonts w:ascii="Calibri" w:hAnsi="Calibri" w:cs="Calibri"/>
          <w:kern w:val="0"/>
          <w:sz w:val="21"/>
          <w:szCs w:val="21"/>
          <w14:ligatures w14:val="none"/>
        </w:rPr>
        <w:t>consumer electronics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.  </w:t>
      </w:r>
    </w:p>
    <w:p w14:paraId="08D27767" w14:textId="77777777" w:rsidR="00F71E45" w:rsidRPr="00CC2DFA" w:rsidRDefault="00F71E45" w:rsidP="008E0EA3">
      <w:pPr>
        <w:spacing w:after="0" w:line="240" w:lineRule="auto"/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</w:p>
    <w:p w14:paraId="423DAC42" w14:textId="4EC5E42E" w:rsidR="00E20900" w:rsidRPr="00CC2DFA" w:rsidRDefault="005A02B4" w:rsidP="008E0EA3">
      <w:pPr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The Alliance for Quality Medical Device Servicing is encouraged by the </w:t>
      </w:r>
      <w:r w:rsidR="003A242E" w:rsidRPr="00CC2DFA">
        <w:rPr>
          <w:rFonts w:ascii="Calibri" w:hAnsi="Calibri" w:cs="Calibri"/>
          <w:kern w:val="0"/>
          <w:sz w:val="21"/>
          <w:szCs w:val="21"/>
          <w14:ligatures w14:val="none"/>
        </w:rPr>
        <w:t>heightened</w:t>
      </w: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attention</w:t>
      </w:r>
      <w:r w:rsidR="00637A29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62745B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recently </w:t>
      </w:r>
      <w:r w:rsidR="00637A29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directed at </w:t>
      </w:r>
      <w:r w:rsidR="00121FDE" w:rsidRPr="00CC2DFA">
        <w:rPr>
          <w:rFonts w:ascii="Calibri" w:hAnsi="Calibri" w:cs="Calibri"/>
          <w:kern w:val="0"/>
          <w:sz w:val="21"/>
          <w:szCs w:val="21"/>
          <w14:ligatures w14:val="none"/>
        </w:rPr>
        <w:t>healthcare</w:t>
      </w:r>
      <w:r w:rsidR="00637A29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cybersecurity.  </w:t>
      </w:r>
      <w:r w:rsidR="00AB40AD" w:rsidRPr="00CC2DFA">
        <w:rPr>
          <w:rFonts w:ascii="Calibri" w:hAnsi="Calibri" w:cs="Calibri"/>
          <w:kern w:val="0"/>
          <w:sz w:val="21"/>
          <w:szCs w:val="21"/>
          <w14:ligatures w14:val="none"/>
        </w:rPr>
        <w:t>While m</w:t>
      </w:r>
      <w:r w:rsidR="00C54788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ultiple </w:t>
      </w:r>
      <w:r w:rsidR="00956B9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cybersecurity </w:t>
      </w:r>
      <w:r w:rsidR="00C54788" w:rsidRPr="00CC2DFA">
        <w:rPr>
          <w:rFonts w:ascii="Calibri" w:hAnsi="Calibri" w:cs="Calibri"/>
          <w:kern w:val="0"/>
          <w:sz w:val="21"/>
          <w:szCs w:val="21"/>
          <w14:ligatures w14:val="none"/>
        </w:rPr>
        <w:t>bills</w:t>
      </w:r>
      <w:r w:rsidR="00B933A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F735E7" w:rsidRPr="00CC2DFA">
        <w:rPr>
          <w:rFonts w:ascii="Calibri" w:hAnsi="Calibri" w:cs="Calibri"/>
          <w:kern w:val="0"/>
          <w:sz w:val="21"/>
          <w:szCs w:val="21"/>
          <w14:ligatures w14:val="none"/>
        </w:rPr>
        <w:t>have been introduced</w:t>
      </w:r>
      <w:r w:rsidR="00E8340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, </w:t>
      </w:r>
      <w:r w:rsidR="00AB40AD" w:rsidRPr="00CC2DFA">
        <w:rPr>
          <w:rFonts w:ascii="Calibri" w:hAnsi="Calibri" w:cs="Calibri"/>
          <w:kern w:val="0"/>
          <w:sz w:val="21"/>
          <w:szCs w:val="21"/>
          <w14:ligatures w14:val="none"/>
        </w:rPr>
        <w:t>o</w:t>
      </w:r>
      <w:r w:rsidR="003E1A64" w:rsidRPr="00CC2DFA">
        <w:rPr>
          <w:rFonts w:ascii="Calibri" w:hAnsi="Calibri" w:cs="Calibri"/>
          <w:kern w:val="0"/>
          <w:sz w:val="21"/>
          <w:szCs w:val="21"/>
          <w14:ligatures w14:val="none"/>
        </w:rPr>
        <w:t>n</w:t>
      </w:r>
      <w:r w:rsidR="00AA0DC6" w:rsidRPr="00CC2DFA">
        <w:rPr>
          <w:rFonts w:ascii="Calibri" w:hAnsi="Calibri" w:cs="Calibri"/>
          <w:kern w:val="0"/>
          <w:sz w:val="21"/>
          <w:szCs w:val="21"/>
          <w14:ligatures w14:val="none"/>
        </w:rPr>
        <w:t>ly on</w:t>
      </w:r>
      <w:r w:rsidR="003E1A64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e </w:t>
      </w:r>
      <w:r w:rsidR="00B46305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has </w:t>
      </w:r>
      <w:r w:rsidR="00121FDE" w:rsidRPr="00CC2DFA">
        <w:rPr>
          <w:rFonts w:ascii="Calibri" w:hAnsi="Calibri" w:cs="Calibri"/>
          <w:kern w:val="0"/>
          <w:sz w:val="21"/>
          <w:szCs w:val="21"/>
          <w14:ligatures w14:val="none"/>
        </w:rPr>
        <w:t>refer</w:t>
      </w:r>
      <w:r w:rsidR="00B46305" w:rsidRPr="00CC2DFA">
        <w:rPr>
          <w:rFonts w:ascii="Calibri" w:hAnsi="Calibri" w:cs="Calibri"/>
          <w:kern w:val="0"/>
          <w:sz w:val="21"/>
          <w:szCs w:val="21"/>
          <w14:ligatures w14:val="none"/>
        </w:rPr>
        <w:t>red</w:t>
      </w:r>
      <w:r w:rsidR="00121FD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to</w:t>
      </w:r>
      <w:r w:rsidR="001F0859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medical devices</w:t>
      </w:r>
      <w:r w:rsidR="00956B9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, namely the </w:t>
      </w:r>
      <w:r w:rsidR="00C54788" w:rsidRPr="00CC2DFA">
        <w:rPr>
          <w:rFonts w:ascii="Calibri" w:hAnsi="Calibri" w:cs="Calibri"/>
          <w:kern w:val="0"/>
          <w:sz w:val="21"/>
          <w:szCs w:val="21"/>
          <w14:ligatures w14:val="none"/>
        </w:rPr>
        <w:t>omnibus bill (</w:t>
      </w:r>
      <w:r w:rsidR="00C54788" w:rsidRPr="00E31FDF">
        <w:rPr>
          <w:rFonts w:ascii="Calibri" w:hAnsi="Calibri" w:cs="Calibri"/>
          <w:i/>
          <w:iCs/>
          <w:kern w:val="0"/>
          <w:sz w:val="21"/>
          <w:szCs w:val="21"/>
          <w14:ligatures w14:val="none"/>
        </w:rPr>
        <w:t>H.R.2617 - Consolidated Appropriations Act, 2023</w:t>
      </w:r>
      <w:r w:rsidR="00C54788" w:rsidRPr="00CC2DFA">
        <w:rPr>
          <w:rFonts w:ascii="Calibri" w:hAnsi="Calibri" w:cs="Calibri"/>
          <w:kern w:val="0"/>
          <w:sz w:val="21"/>
          <w:szCs w:val="21"/>
          <w14:ligatures w14:val="none"/>
        </w:rPr>
        <w:t>)</w:t>
      </w:r>
      <w:r w:rsidR="00AF7F49" w:rsidRPr="00CC2DFA">
        <w:rPr>
          <w:rFonts w:ascii="Calibri" w:hAnsi="Calibri" w:cs="Calibri"/>
          <w:kern w:val="0"/>
          <w:sz w:val="21"/>
          <w:szCs w:val="21"/>
          <w14:ligatures w14:val="none"/>
        </w:rPr>
        <w:t>.</w:t>
      </w:r>
      <w:r w:rsidR="00D54CCC" w:rsidRPr="00CC2DFA">
        <w:rPr>
          <w:sz w:val="21"/>
          <w:szCs w:val="21"/>
        </w:rPr>
        <w:t xml:space="preserve"> </w:t>
      </w:r>
      <w:r w:rsidR="00FB3951" w:rsidRPr="00CC2DFA">
        <w:rPr>
          <w:rFonts w:ascii="Calibri" w:hAnsi="Calibri" w:cs="Calibri"/>
          <w:sz w:val="21"/>
          <w:szCs w:val="21"/>
        </w:rPr>
        <w:t>While this bill is</w:t>
      </w:r>
      <w:r w:rsidR="0068708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encouraging</w:t>
      </w:r>
      <w:r w:rsidR="005D59F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, </w:t>
      </w:r>
      <w:r w:rsidR="000C1C6C" w:rsidRPr="00CC2DFA">
        <w:rPr>
          <w:rFonts w:ascii="Calibri" w:hAnsi="Calibri" w:cs="Calibri"/>
          <w:kern w:val="0"/>
          <w:sz w:val="21"/>
          <w:szCs w:val="21"/>
          <w14:ligatures w14:val="none"/>
        </w:rPr>
        <w:t>the</w:t>
      </w:r>
      <w:r w:rsidR="00310726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pace of </w:t>
      </w:r>
      <w:r w:rsidR="00FB3951" w:rsidRPr="00CC2DFA">
        <w:rPr>
          <w:rFonts w:ascii="Calibri" w:hAnsi="Calibri" w:cs="Calibri"/>
          <w:kern w:val="0"/>
          <w:sz w:val="21"/>
          <w:szCs w:val="21"/>
          <w14:ligatures w14:val="none"/>
        </w:rPr>
        <w:t>legislative action</w:t>
      </w:r>
      <w:r w:rsidR="00310726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is </w:t>
      </w:r>
      <w:r w:rsidR="00FB395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far </w:t>
      </w:r>
      <w:r w:rsidR="00310726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slower than </w:t>
      </w:r>
      <w:r w:rsidR="00A40DE4" w:rsidRPr="00CC2DFA">
        <w:rPr>
          <w:rFonts w:ascii="Calibri" w:hAnsi="Calibri" w:cs="Calibri"/>
          <w:kern w:val="0"/>
          <w:sz w:val="21"/>
          <w:szCs w:val="21"/>
          <w14:ligatures w14:val="none"/>
        </w:rPr>
        <w:t>th</w:t>
      </w:r>
      <w:r w:rsidR="00FB395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e </w:t>
      </w:r>
      <w:r w:rsidR="004914E6" w:rsidRPr="00CC2DFA">
        <w:rPr>
          <w:rFonts w:ascii="Calibri" w:hAnsi="Calibri" w:cs="Calibri"/>
          <w:kern w:val="0"/>
          <w:sz w:val="21"/>
          <w:szCs w:val="21"/>
          <w14:ligatures w14:val="none"/>
        </w:rPr>
        <w:t>fast-growing</w:t>
      </w:r>
      <w:r w:rsidR="00FB395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cyber threat capabilities.</w:t>
      </w:r>
      <w:r w:rsidR="0067371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FB395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Very simply, the </w:t>
      </w:r>
      <w:r w:rsidR="0067371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scope of </w:t>
      </w:r>
      <w:r w:rsidR="00FB3951" w:rsidRPr="00CC2DFA">
        <w:rPr>
          <w:rFonts w:ascii="Calibri" w:hAnsi="Calibri" w:cs="Calibri"/>
          <w:kern w:val="0"/>
          <w:sz w:val="21"/>
          <w:szCs w:val="21"/>
          <w14:ligatures w14:val="none"/>
        </w:rPr>
        <w:t>current legislation</w:t>
      </w:r>
      <w:r w:rsidR="0067371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AA0DC6" w:rsidRPr="00CC2DFA">
        <w:rPr>
          <w:rFonts w:ascii="Calibri" w:hAnsi="Calibri" w:cs="Calibri"/>
          <w:kern w:val="0"/>
          <w:sz w:val="21"/>
          <w:szCs w:val="21"/>
          <w14:ligatures w14:val="none"/>
        </w:rPr>
        <w:t>does</w:t>
      </w:r>
      <w:r w:rsidR="0067371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not go far enough to address </w:t>
      </w:r>
      <w:r w:rsidR="0005054C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the risks </w:t>
      </w:r>
      <w:r w:rsidR="0067371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that </w:t>
      </w:r>
      <w:r w:rsidR="0005054C" w:rsidRPr="00CC2DFA">
        <w:rPr>
          <w:rFonts w:ascii="Calibri" w:hAnsi="Calibri" w:cs="Calibri"/>
          <w:kern w:val="0"/>
          <w:sz w:val="21"/>
          <w:szCs w:val="21"/>
          <w14:ligatures w14:val="none"/>
        </w:rPr>
        <w:t>continue to mount</w:t>
      </w:r>
      <w:r w:rsidR="002A2C26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at an accelerating rate</w:t>
      </w:r>
      <w:r w:rsidR="000C1C6C" w:rsidRPr="00CC2DFA">
        <w:rPr>
          <w:rFonts w:ascii="Calibri" w:hAnsi="Calibri" w:cs="Calibri"/>
          <w:kern w:val="0"/>
          <w:sz w:val="21"/>
          <w:szCs w:val="21"/>
          <w14:ligatures w14:val="none"/>
        </w:rPr>
        <w:t>.</w:t>
      </w:r>
    </w:p>
    <w:p w14:paraId="51CAD10A" w14:textId="00ED3E26" w:rsidR="0068708E" w:rsidRPr="00CC2DFA" w:rsidRDefault="008557A4" w:rsidP="008E0EA3">
      <w:pPr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>Based on th</w:t>
      </w:r>
      <w:r w:rsidR="00956B91" w:rsidRPr="00CC2DFA">
        <w:rPr>
          <w:rFonts w:ascii="Calibri" w:hAnsi="Calibri" w:cs="Calibri"/>
          <w:kern w:val="0"/>
          <w:sz w:val="21"/>
          <w:szCs w:val="21"/>
          <w14:ligatures w14:val="none"/>
        </w:rPr>
        <w:t>ese facts</w:t>
      </w:r>
      <w:r w:rsidR="0067698F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, the Alliance </w:t>
      </w:r>
      <w:r w:rsidR="00B46305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seeks </w:t>
      </w:r>
      <w:r w:rsidR="00740095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immediate </w:t>
      </w:r>
      <w:r w:rsidR="00B46305" w:rsidRPr="00CC2DFA">
        <w:rPr>
          <w:rFonts w:ascii="Calibri" w:hAnsi="Calibri" w:cs="Calibri"/>
          <w:kern w:val="0"/>
          <w:sz w:val="21"/>
          <w:szCs w:val="21"/>
          <w14:ligatures w14:val="none"/>
        </w:rPr>
        <w:t>action</w:t>
      </w:r>
      <w:r w:rsidR="0095407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to improve the state of medical device cybersecurity</w:t>
      </w:r>
      <w:r w:rsidR="00AB40A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by requiring device manufacturers to:</w:t>
      </w:r>
    </w:p>
    <w:p w14:paraId="2E9534F9" w14:textId="7A00BB29" w:rsidR="00AB40AD" w:rsidRPr="00CC2DFA" w:rsidRDefault="00AB40AD" w:rsidP="008E0EA3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b/>
          <w:bCs/>
          <w:kern w:val="0"/>
          <w:sz w:val="21"/>
          <w:szCs w:val="21"/>
          <w:u w:val="single"/>
          <w14:ligatures w14:val="none"/>
        </w:rPr>
        <w:t>Disclose:</w:t>
      </w: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B46305" w:rsidRPr="00CC2DFA">
        <w:rPr>
          <w:rFonts w:ascii="Calibri" w:hAnsi="Calibri" w:cs="Calibri"/>
          <w:kern w:val="0"/>
          <w:sz w:val="21"/>
          <w:szCs w:val="21"/>
          <w14:ligatures w14:val="none"/>
        </w:rPr>
        <w:t>P</w:t>
      </w: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ublicly report new vulnerabilities to a centralized organization accessible </w:t>
      </w:r>
      <w:r w:rsidR="00B46305" w:rsidRPr="00CC2DFA">
        <w:rPr>
          <w:rFonts w:ascii="Calibri" w:hAnsi="Calibri" w:cs="Calibri"/>
          <w:kern w:val="0"/>
          <w:sz w:val="21"/>
          <w:szCs w:val="21"/>
          <w14:ligatures w14:val="none"/>
        </w:rPr>
        <w:t>by</w:t>
      </w: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all </w:t>
      </w:r>
      <w:r w:rsidR="00956B9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device </w:t>
      </w: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>users and servicers.</w:t>
      </w:r>
    </w:p>
    <w:p w14:paraId="0F6F3E2B" w14:textId="5EA5BC01" w:rsidR="00AC001A" w:rsidRPr="00CC2DFA" w:rsidRDefault="00AB40AD" w:rsidP="008E0EA3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b/>
          <w:bCs/>
          <w:kern w:val="0"/>
          <w:sz w:val="21"/>
          <w:szCs w:val="21"/>
          <w:u w:val="single"/>
          <w14:ligatures w14:val="none"/>
        </w:rPr>
        <w:t>Resol</w:t>
      </w:r>
      <w:r w:rsidR="00B46305" w:rsidRPr="00CC2DFA">
        <w:rPr>
          <w:rFonts w:ascii="Calibri" w:hAnsi="Calibri" w:cs="Calibri"/>
          <w:b/>
          <w:bCs/>
          <w:kern w:val="0"/>
          <w:sz w:val="21"/>
          <w:szCs w:val="21"/>
          <w:u w:val="single"/>
          <w14:ligatures w14:val="none"/>
        </w:rPr>
        <w:t>ve</w:t>
      </w:r>
      <w:r w:rsidR="005209B5" w:rsidRPr="00CC2DFA">
        <w:rPr>
          <w:rFonts w:ascii="Calibri" w:hAnsi="Calibri" w:cs="Calibri"/>
          <w:b/>
          <w:bCs/>
          <w:kern w:val="0"/>
          <w:sz w:val="21"/>
          <w:szCs w:val="21"/>
          <w:u w:val="single"/>
          <w14:ligatures w14:val="none"/>
        </w:rPr>
        <w:t>:</w:t>
      </w:r>
      <w:r w:rsidR="005209B5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992E5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B46305" w:rsidRPr="00CC2DFA">
        <w:rPr>
          <w:rFonts w:ascii="Calibri" w:hAnsi="Calibri" w:cs="Calibri"/>
          <w:kern w:val="0"/>
          <w:sz w:val="21"/>
          <w:szCs w:val="21"/>
          <w14:ligatures w14:val="none"/>
        </w:rPr>
        <w:t>P</w:t>
      </w:r>
      <w:r w:rsidR="009628DF" w:rsidRPr="00CC2DFA">
        <w:rPr>
          <w:rFonts w:ascii="Calibri" w:hAnsi="Calibri" w:cs="Calibri"/>
          <w:kern w:val="0"/>
          <w:sz w:val="21"/>
          <w:szCs w:val="21"/>
          <w14:ligatures w14:val="none"/>
        </w:rPr>
        <w:t>rovide validated patches</w:t>
      </w: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or</w:t>
      </w:r>
      <w:r w:rsidR="00B46305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>mitigations</w:t>
      </w:r>
      <w:r w:rsidR="009628DF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for known critical vulnerabilities</w:t>
      </w:r>
      <w:r w:rsidR="00AF0E52" w:rsidRPr="00CC2DFA">
        <w:rPr>
          <w:rFonts w:ascii="Calibri" w:hAnsi="Calibri" w:cs="Calibri"/>
          <w:kern w:val="0"/>
          <w:sz w:val="21"/>
          <w:szCs w:val="21"/>
          <w14:ligatures w14:val="none"/>
        </w:rPr>
        <w:t>.</w:t>
      </w:r>
    </w:p>
    <w:p w14:paraId="0281CA50" w14:textId="7A09F614" w:rsidR="00AC001A" w:rsidRPr="00CC2DFA" w:rsidRDefault="00B46305" w:rsidP="008E0EA3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b/>
          <w:bCs/>
          <w:kern w:val="0"/>
          <w:sz w:val="21"/>
          <w:szCs w:val="21"/>
          <w:u w:val="single"/>
          <w14:ligatures w14:val="none"/>
        </w:rPr>
        <w:t xml:space="preserve">Grant </w:t>
      </w:r>
      <w:r w:rsidR="00AC001A" w:rsidRPr="00CC2DFA">
        <w:rPr>
          <w:rFonts w:ascii="Calibri" w:hAnsi="Calibri" w:cs="Calibri"/>
          <w:b/>
          <w:bCs/>
          <w:kern w:val="0"/>
          <w:sz w:val="21"/>
          <w:szCs w:val="21"/>
          <w:u w:val="single"/>
          <w14:ligatures w14:val="none"/>
        </w:rPr>
        <w:t>Access:</w:t>
      </w:r>
      <w:r w:rsidR="00FE1FF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>G</w:t>
      </w:r>
      <w:r w:rsidR="00AB40A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rant device owners and their service </w:t>
      </w:r>
      <w:r w:rsidR="006745F7" w:rsidRPr="00CC2DFA">
        <w:rPr>
          <w:rFonts w:ascii="Calibri" w:hAnsi="Calibri" w:cs="Calibri"/>
          <w:kern w:val="0"/>
          <w:sz w:val="21"/>
          <w:szCs w:val="21"/>
          <w14:ligatures w14:val="none"/>
        </w:rPr>
        <w:t>representatives’</w:t>
      </w:r>
      <w:r w:rsidR="00AB40A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F735E7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access </w:t>
      </w:r>
      <w:r w:rsidR="00FE1FF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to service information, materials, </w:t>
      </w:r>
      <w:r w:rsidR="00F448A2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MDS2s, SBOMs, </w:t>
      </w:r>
      <w:r w:rsidR="00AA0DC6" w:rsidRPr="00CC2DFA">
        <w:rPr>
          <w:rFonts w:ascii="Calibri" w:hAnsi="Calibri" w:cs="Calibri"/>
          <w:kern w:val="0"/>
          <w:sz w:val="21"/>
          <w:szCs w:val="21"/>
          <w14:ligatures w14:val="none"/>
        </w:rPr>
        <w:t>training,</w:t>
      </w:r>
      <w:r w:rsidR="00F806D6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FE1FFE" w:rsidRPr="00CC2DFA">
        <w:rPr>
          <w:rFonts w:ascii="Calibri" w:hAnsi="Calibri" w:cs="Calibri"/>
          <w:kern w:val="0"/>
          <w:sz w:val="21"/>
          <w:szCs w:val="21"/>
          <w14:ligatures w14:val="none"/>
        </w:rPr>
        <w:t>and diagnostic/calibration software to enable</w:t>
      </w:r>
      <w:r w:rsidR="00AB40AD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956B9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detection and reduction of </w:t>
      </w:r>
      <w:r w:rsidR="00AB40AD" w:rsidRPr="00CC2DFA">
        <w:rPr>
          <w:rFonts w:ascii="Calibri" w:hAnsi="Calibri" w:cs="Calibri"/>
          <w:kern w:val="0"/>
          <w:sz w:val="21"/>
          <w:szCs w:val="21"/>
          <w14:ligatures w14:val="none"/>
        </w:rPr>
        <w:t>cybersecurity risk</w:t>
      </w:r>
      <w:r w:rsidR="00956B91" w:rsidRPr="00CC2DFA">
        <w:rPr>
          <w:rFonts w:ascii="Calibri" w:hAnsi="Calibri" w:cs="Calibri"/>
          <w:kern w:val="0"/>
          <w:sz w:val="21"/>
          <w:szCs w:val="21"/>
          <w14:ligatures w14:val="none"/>
        </w:rPr>
        <w:t>s</w:t>
      </w:r>
      <w:r w:rsidR="00AB40AD" w:rsidRPr="00CC2DFA">
        <w:rPr>
          <w:rFonts w:ascii="Calibri" w:hAnsi="Calibri" w:cs="Calibri"/>
          <w:kern w:val="0"/>
          <w:sz w:val="21"/>
          <w:szCs w:val="21"/>
          <w14:ligatures w14:val="none"/>
        </w:rPr>
        <w:t>, and</w:t>
      </w:r>
      <w:r w:rsidR="00FE1FF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</w:t>
      </w:r>
      <w:r w:rsidR="00F806D6" w:rsidRPr="00CC2DFA">
        <w:rPr>
          <w:rFonts w:ascii="Calibri" w:hAnsi="Calibri" w:cs="Calibri"/>
          <w:kern w:val="0"/>
          <w:sz w:val="21"/>
          <w:szCs w:val="21"/>
          <w14:ligatures w14:val="none"/>
        </w:rPr>
        <w:t>safe and effective</w:t>
      </w:r>
      <w:r w:rsidR="00FE1FFE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maintenance.</w:t>
      </w:r>
    </w:p>
    <w:p w14:paraId="2F32B6EB" w14:textId="79D84A5A" w:rsidR="00721E8C" w:rsidRPr="00CC2DFA" w:rsidRDefault="00D100E8" w:rsidP="008E0EA3">
      <w:pPr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We urge Congress and relevant agencies to take </w:t>
      </w:r>
      <w:r w:rsidR="005635D7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prompt and </w:t>
      </w: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>decisive action</w:t>
      </w:r>
      <w:r w:rsidR="00956B91" w:rsidRPr="00CC2DFA">
        <w:rPr>
          <w:rFonts w:ascii="Calibri" w:hAnsi="Calibri" w:cs="Calibri"/>
          <w:kern w:val="0"/>
          <w:sz w:val="21"/>
          <w:szCs w:val="21"/>
          <w14:ligatures w14:val="none"/>
        </w:rPr>
        <w:t>s</w:t>
      </w:r>
      <w:r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to address cybersecurity for medical devices</w:t>
      </w:r>
      <w:r w:rsidR="00956B91" w:rsidRPr="00CC2DFA">
        <w:rPr>
          <w:rFonts w:ascii="Calibri" w:hAnsi="Calibri" w:cs="Calibri"/>
          <w:kern w:val="0"/>
          <w:sz w:val="21"/>
          <w:szCs w:val="21"/>
          <w14:ligatures w14:val="none"/>
        </w:rPr>
        <w:t xml:space="preserve"> to protect our healthcare infrastructure and the health of Americans</w:t>
      </w:r>
      <w:r w:rsidR="00C3106B" w:rsidRPr="00CC2DFA">
        <w:rPr>
          <w:rFonts w:ascii="Calibri" w:hAnsi="Calibri" w:cs="Calibri"/>
          <w:kern w:val="0"/>
          <w:sz w:val="21"/>
          <w:szCs w:val="21"/>
          <w14:ligatures w14:val="none"/>
        </w:rPr>
        <w:t>.</w:t>
      </w:r>
    </w:p>
    <w:sectPr w:rsidR="00721E8C" w:rsidRPr="00CC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E2873"/>
    <w:multiLevelType w:val="hybridMultilevel"/>
    <w:tmpl w:val="F2589E58"/>
    <w:lvl w:ilvl="0" w:tplc="AB6C00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B4C9D"/>
    <w:multiLevelType w:val="hybridMultilevel"/>
    <w:tmpl w:val="E996D2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F514F8F"/>
    <w:multiLevelType w:val="hybridMultilevel"/>
    <w:tmpl w:val="4A76FA5C"/>
    <w:lvl w:ilvl="0" w:tplc="419C53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424349">
    <w:abstractNumId w:val="2"/>
  </w:num>
  <w:num w:numId="2" w16cid:durableId="1713068530">
    <w:abstractNumId w:val="0"/>
  </w:num>
  <w:num w:numId="3" w16cid:durableId="120383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7C"/>
    <w:rsid w:val="000169A9"/>
    <w:rsid w:val="00033234"/>
    <w:rsid w:val="0005054C"/>
    <w:rsid w:val="00064F14"/>
    <w:rsid w:val="00075816"/>
    <w:rsid w:val="00084EAD"/>
    <w:rsid w:val="00085470"/>
    <w:rsid w:val="00085E56"/>
    <w:rsid w:val="000C1C6C"/>
    <w:rsid w:val="00121FDE"/>
    <w:rsid w:val="00124E3B"/>
    <w:rsid w:val="0013034D"/>
    <w:rsid w:val="0014084C"/>
    <w:rsid w:val="00182AD5"/>
    <w:rsid w:val="001C6A36"/>
    <w:rsid w:val="001D29AF"/>
    <w:rsid w:val="001F0859"/>
    <w:rsid w:val="00266BCF"/>
    <w:rsid w:val="00287C64"/>
    <w:rsid w:val="002A2C26"/>
    <w:rsid w:val="0031008E"/>
    <w:rsid w:val="00310726"/>
    <w:rsid w:val="003640A3"/>
    <w:rsid w:val="00382F45"/>
    <w:rsid w:val="003904D8"/>
    <w:rsid w:val="003A2366"/>
    <w:rsid w:val="003A242E"/>
    <w:rsid w:val="003D1CAC"/>
    <w:rsid w:val="003E13D5"/>
    <w:rsid w:val="003E1A64"/>
    <w:rsid w:val="00413B00"/>
    <w:rsid w:val="00472D98"/>
    <w:rsid w:val="00485B04"/>
    <w:rsid w:val="004914E6"/>
    <w:rsid w:val="004B1A6E"/>
    <w:rsid w:val="004B7736"/>
    <w:rsid w:val="004F0FF2"/>
    <w:rsid w:val="0050031F"/>
    <w:rsid w:val="0051582C"/>
    <w:rsid w:val="005209B5"/>
    <w:rsid w:val="00543CF8"/>
    <w:rsid w:val="005635D7"/>
    <w:rsid w:val="0057501B"/>
    <w:rsid w:val="0057675C"/>
    <w:rsid w:val="0058356C"/>
    <w:rsid w:val="005A02B4"/>
    <w:rsid w:val="005B0742"/>
    <w:rsid w:val="005D59FD"/>
    <w:rsid w:val="005E3CDC"/>
    <w:rsid w:val="005F46F7"/>
    <w:rsid w:val="005F6598"/>
    <w:rsid w:val="0062745B"/>
    <w:rsid w:val="00637437"/>
    <w:rsid w:val="00637A29"/>
    <w:rsid w:val="00657806"/>
    <w:rsid w:val="00670607"/>
    <w:rsid w:val="0067371E"/>
    <w:rsid w:val="006745F7"/>
    <w:rsid w:val="0067698F"/>
    <w:rsid w:val="006828F0"/>
    <w:rsid w:val="00684DEB"/>
    <w:rsid w:val="0068708E"/>
    <w:rsid w:val="00693794"/>
    <w:rsid w:val="006A49B9"/>
    <w:rsid w:val="006B5B68"/>
    <w:rsid w:val="006D1C1A"/>
    <w:rsid w:val="006D68A5"/>
    <w:rsid w:val="00713FFF"/>
    <w:rsid w:val="0071492F"/>
    <w:rsid w:val="00716AB4"/>
    <w:rsid w:val="00721E8C"/>
    <w:rsid w:val="00740095"/>
    <w:rsid w:val="00746B58"/>
    <w:rsid w:val="0075387C"/>
    <w:rsid w:val="00753F8B"/>
    <w:rsid w:val="007561C6"/>
    <w:rsid w:val="007D21F0"/>
    <w:rsid w:val="008053B2"/>
    <w:rsid w:val="008431E3"/>
    <w:rsid w:val="00844B7C"/>
    <w:rsid w:val="008557A4"/>
    <w:rsid w:val="008D0937"/>
    <w:rsid w:val="008E0EA3"/>
    <w:rsid w:val="008E33AA"/>
    <w:rsid w:val="00930120"/>
    <w:rsid w:val="00944CF0"/>
    <w:rsid w:val="0095407D"/>
    <w:rsid w:val="00956B91"/>
    <w:rsid w:val="009628DF"/>
    <w:rsid w:val="00992E5E"/>
    <w:rsid w:val="009955D8"/>
    <w:rsid w:val="00997835"/>
    <w:rsid w:val="009A389E"/>
    <w:rsid w:val="009B335D"/>
    <w:rsid w:val="009D56D5"/>
    <w:rsid w:val="009E29EC"/>
    <w:rsid w:val="009E7D35"/>
    <w:rsid w:val="009F3EE4"/>
    <w:rsid w:val="00A40DE4"/>
    <w:rsid w:val="00A50632"/>
    <w:rsid w:val="00A57ADD"/>
    <w:rsid w:val="00A6160F"/>
    <w:rsid w:val="00AA0DC6"/>
    <w:rsid w:val="00AB3929"/>
    <w:rsid w:val="00AB40AD"/>
    <w:rsid w:val="00AC001A"/>
    <w:rsid w:val="00AC047B"/>
    <w:rsid w:val="00AC213D"/>
    <w:rsid w:val="00AD45A3"/>
    <w:rsid w:val="00AD62A4"/>
    <w:rsid w:val="00AE53D9"/>
    <w:rsid w:val="00AF0E52"/>
    <w:rsid w:val="00AF734E"/>
    <w:rsid w:val="00AF7F49"/>
    <w:rsid w:val="00B1757E"/>
    <w:rsid w:val="00B226E0"/>
    <w:rsid w:val="00B46305"/>
    <w:rsid w:val="00B75595"/>
    <w:rsid w:val="00B756FE"/>
    <w:rsid w:val="00B80059"/>
    <w:rsid w:val="00B9283D"/>
    <w:rsid w:val="00B933AD"/>
    <w:rsid w:val="00BA5583"/>
    <w:rsid w:val="00BE7D74"/>
    <w:rsid w:val="00C053C3"/>
    <w:rsid w:val="00C3106B"/>
    <w:rsid w:val="00C509D5"/>
    <w:rsid w:val="00C54788"/>
    <w:rsid w:val="00CA249E"/>
    <w:rsid w:val="00CC2DFA"/>
    <w:rsid w:val="00CD2250"/>
    <w:rsid w:val="00D100E8"/>
    <w:rsid w:val="00D10D4B"/>
    <w:rsid w:val="00D37ACF"/>
    <w:rsid w:val="00D52D66"/>
    <w:rsid w:val="00D54CCC"/>
    <w:rsid w:val="00D56171"/>
    <w:rsid w:val="00D65370"/>
    <w:rsid w:val="00D9505E"/>
    <w:rsid w:val="00DE471A"/>
    <w:rsid w:val="00E20900"/>
    <w:rsid w:val="00E31FDF"/>
    <w:rsid w:val="00E35E71"/>
    <w:rsid w:val="00E37F2B"/>
    <w:rsid w:val="00E41930"/>
    <w:rsid w:val="00E551F4"/>
    <w:rsid w:val="00E678A4"/>
    <w:rsid w:val="00E8340E"/>
    <w:rsid w:val="00EC7B91"/>
    <w:rsid w:val="00F01438"/>
    <w:rsid w:val="00F13290"/>
    <w:rsid w:val="00F448A2"/>
    <w:rsid w:val="00F64CBA"/>
    <w:rsid w:val="00F67231"/>
    <w:rsid w:val="00F71E45"/>
    <w:rsid w:val="00F735E7"/>
    <w:rsid w:val="00F806D6"/>
    <w:rsid w:val="00FB3951"/>
    <w:rsid w:val="00FE1FFE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102A"/>
  <w15:chartTrackingRefBased/>
  <w15:docId w15:val="{9A9CC878-0D1F-4772-8F25-55161911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87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933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7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7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341358BCD45448CCC7FE73E19F65B" ma:contentTypeVersion="17" ma:contentTypeDescription="Create a new document." ma:contentTypeScope="" ma:versionID="7a69b20dcc09b8e2e78f6fc9532583a3">
  <xsd:schema xmlns:xsd="http://www.w3.org/2001/XMLSchema" xmlns:xs="http://www.w3.org/2001/XMLSchema" xmlns:p="http://schemas.microsoft.com/office/2006/metadata/properties" xmlns:ns3="be88e4ac-4309-4bf3-8326-8c123af3bf0e" xmlns:ns4="a291f6c2-df37-4b53-9201-676d4b061ad3" targetNamespace="http://schemas.microsoft.com/office/2006/metadata/properties" ma:root="true" ma:fieldsID="d7da06e61a45dd06248c8a389a5f6abc" ns3:_="" ns4:_="">
    <xsd:import namespace="be88e4ac-4309-4bf3-8326-8c123af3bf0e"/>
    <xsd:import namespace="a291f6c2-df37-4b53-9201-676d4b061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8e4ac-4309-4bf3-8326-8c123af3b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f6c2-df37-4b53-9201-676d4b061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FBD56-E0D3-45DC-B561-77DB6ADBF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8e4ac-4309-4bf3-8326-8c123af3bf0e"/>
    <ds:schemaRef ds:uri="a291f6c2-df37-4b53-9201-676d4b061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72253-D537-4D71-AA43-CCB737E97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015C5-9FF1-4D00-A3BF-EDCB1448A03E}">
  <ds:schemaRefs>
    <ds:schemaRef ds:uri="http://purl.org/dc/terms/"/>
    <ds:schemaRef ds:uri="be88e4ac-4309-4bf3-8326-8c123af3bf0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291f6c2-df37-4b53-9201-676d4b061a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Trevino</dc:creator>
  <cp:keywords/>
  <dc:description/>
  <cp:lastModifiedBy>Coats, Andrew C.</cp:lastModifiedBy>
  <cp:revision>2</cp:revision>
  <dcterms:created xsi:type="dcterms:W3CDTF">2024-05-31T15:52:00Z</dcterms:created>
  <dcterms:modified xsi:type="dcterms:W3CDTF">2024-05-31T15:52:00Z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  <property fmtid="{D5CDD505-2E9C-101B-9397-08002B2CF9AE}" pid="3" name="ContentTypeId">
    <vt:lpwstr>0x01010007A341358BCD45448CCC7FE73E19F65B</vt:lpwstr>
  </property>
</Properties>
</file>